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C" w:rsidRDefault="00484F8C" w:rsidP="00484F8C">
      <w:pPr>
        <w:pStyle w:val="1"/>
        <w:spacing w:before="0" w:beforeAutospacing="0" w:after="299" w:afterAutospacing="0" w:line="611" w:lineRule="atLeast"/>
        <w:rPr>
          <w:rFonts w:ascii="Calibri" w:hAnsi="Calibri" w:cs="Calibri"/>
          <w:b w:val="0"/>
          <w:bCs w:val="0"/>
          <w:color w:val="0C0C0C"/>
          <w:sz w:val="65"/>
          <w:szCs w:val="65"/>
        </w:rPr>
      </w:pPr>
      <w:r>
        <w:rPr>
          <w:rFonts w:ascii="Calibri" w:hAnsi="Calibri" w:cs="Calibri"/>
          <w:b w:val="0"/>
          <w:bCs w:val="0"/>
          <w:color w:val="0C0C0C"/>
          <w:sz w:val="65"/>
          <w:szCs w:val="65"/>
        </w:rPr>
        <w:t>ПДД глава 12</w:t>
      </w:r>
    </w:p>
    <w:p w:rsidR="00484F8C" w:rsidRPr="00484F8C" w:rsidRDefault="00484F8C" w:rsidP="00484F8C">
      <w:pPr>
        <w:spacing w:after="54" w:line="240" w:lineRule="auto"/>
        <w:rPr>
          <w:rFonts w:ascii="Calibri" w:hAnsi="Calibri" w:cs="Calibri"/>
          <w:color w:val="333333"/>
        </w:rPr>
      </w:pPr>
      <w:r w:rsidRPr="00484F8C">
        <w:rPr>
          <w:rFonts w:ascii="Calibri" w:hAnsi="Calibri" w:cs="Calibri"/>
          <w:color w:val="0C0C0C"/>
          <w:sz w:val="65"/>
          <w:szCs w:val="65"/>
        </w:rPr>
        <w:t>Остановка и стоянка</w:t>
      </w:r>
    </w:p>
    <w:bookmarkStart w:id="0" w:name="12.1"/>
    <w:bookmarkEnd w:id="0"/>
    <w:p w:rsidR="00484F8C" w:rsidRDefault="00484F8C" w:rsidP="00484F8C">
      <w:pPr>
        <w:pStyle w:val="a3"/>
        <w:spacing w:before="0" w:beforeAutospacing="0" w:after="245" w:afterAutospacing="0" w:line="360" w:lineRule="atLeast"/>
        <w:rPr>
          <w:rFonts w:ascii="Georgia" w:hAnsi="Georgia" w:cs="Calibri"/>
          <w:color w:val="000000"/>
          <w:sz w:val="22"/>
          <w:szCs w:val="22"/>
        </w:rPr>
      </w:pPr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begin"/>
      </w:r>
      <w:r>
        <w:rPr>
          <w:rStyle w:val="a4"/>
          <w:rFonts w:ascii="Georgia" w:hAnsi="Georgia" w:cs="Calibri"/>
          <w:color w:val="000000"/>
          <w:sz w:val="22"/>
          <w:szCs w:val="22"/>
        </w:rPr>
        <w:instrText xml:space="preserve"> HYPERLINK "http://www.gazu.ru/pdd/12/12.1/" </w:instrText>
      </w:r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separate"/>
      </w:r>
      <w:r>
        <w:rPr>
          <w:rStyle w:val="a5"/>
          <w:rFonts w:ascii="Georgia" w:hAnsi="Georgia" w:cs="Calibri"/>
          <w:b/>
          <w:bCs/>
          <w:color w:val="005CCC"/>
          <w:sz w:val="22"/>
          <w:szCs w:val="22"/>
        </w:rPr>
        <w:t>12.1.</w:t>
      </w:r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end"/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Fonts w:ascii="Georgia" w:hAnsi="Georgia" w:cs="Calibri"/>
          <w:color w:val="000000"/>
          <w:sz w:val="22"/>
          <w:szCs w:val="22"/>
        </w:rPr>
        <w:t>Остановка и стоянка транспортных средств разрешаются на правой стороне дороги на обочине, а при ее отсутствии — на проезжей части у ее края и в случаях, установленных пунктом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hyperlink r:id="rId7" w:anchor="12.2" w:history="1">
        <w:r>
          <w:rPr>
            <w:rStyle w:val="a5"/>
            <w:rFonts w:ascii="Georgia" w:hAnsi="Georgia" w:cs="Calibri"/>
            <w:color w:val="005CCC"/>
            <w:sz w:val="22"/>
            <w:szCs w:val="22"/>
          </w:rPr>
          <w:t>12.2</w:t>
        </w:r>
      </w:hyperlink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Fonts w:ascii="Georgia" w:hAnsi="Georgia" w:cs="Calibri"/>
          <w:color w:val="000000"/>
          <w:sz w:val="22"/>
          <w:szCs w:val="22"/>
        </w:rPr>
        <w:t>Правил, — на тротуаре.</w:t>
      </w:r>
      <w:r>
        <w:rPr>
          <w:rFonts w:ascii="Georgia" w:hAnsi="Georgia" w:cs="Calibri"/>
          <w:color w:val="000000"/>
          <w:sz w:val="22"/>
          <w:szCs w:val="22"/>
        </w:rPr>
        <w:br/>
        <w:t>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(грузовым автомобилям с разрешенной максимальной массой более 3,5 т на левой стороне дорог с односторонним движением разрешается лишь остановка для загрузки или разгрузки).</w:t>
      </w:r>
      <w:r>
        <w:rPr>
          <w:rFonts w:ascii="Georgia" w:hAnsi="Georgia" w:cs="Calibri"/>
          <w:color w:val="000000"/>
          <w:sz w:val="22"/>
          <w:szCs w:val="22"/>
        </w:rPr>
        <w:br/>
      </w:r>
      <w:r>
        <w:rPr>
          <w:rFonts w:ascii="Georgia" w:hAnsi="Georgia" w:cs="Calibri"/>
          <w:color w:val="000000"/>
          <w:sz w:val="22"/>
          <w:szCs w:val="22"/>
        </w:rPr>
        <w:br/>
      </w:r>
      <w:bookmarkStart w:id="1" w:name="12.2"/>
      <w:bookmarkEnd w:id="1"/>
      <w:r>
        <w:rPr>
          <w:rFonts w:ascii="Georgia" w:hAnsi="Georgia" w:cs="Calibri"/>
          <w:color w:val="000000"/>
          <w:sz w:val="22"/>
          <w:szCs w:val="22"/>
        </w:rPr>
        <w:fldChar w:fldCharType="begin"/>
      </w:r>
      <w:r>
        <w:rPr>
          <w:rFonts w:ascii="Georgia" w:hAnsi="Georgia" w:cs="Calibri"/>
          <w:color w:val="000000"/>
          <w:sz w:val="22"/>
          <w:szCs w:val="22"/>
        </w:rPr>
        <w:instrText xml:space="preserve"> HYPERLINK "http://www.gazu.ru/pdd/12/12.2/" </w:instrText>
      </w:r>
      <w:r>
        <w:rPr>
          <w:rFonts w:ascii="Georgia" w:hAnsi="Georgia" w:cs="Calibri"/>
          <w:color w:val="000000"/>
          <w:sz w:val="22"/>
          <w:szCs w:val="22"/>
        </w:rPr>
        <w:fldChar w:fldCharType="separate"/>
      </w:r>
      <w:r>
        <w:rPr>
          <w:rStyle w:val="a4"/>
          <w:rFonts w:ascii="Georgia" w:hAnsi="Georgia" w:cs="Calibri"/>
          <w:color w:val="005CCC"/>
          <w:sz w:val="22"/>
          <w:szCs w:val="22"/>
          <w:u w:val="single"/>
        </w:rPr>
        <w:t>12.2.</w:t>
      </w:r>
      <w:r>
        <w:rPr>
          <w:rFonts w:ascii="Georgia" w:hAnsi="Georgia" w:cs="Calibri"/>
          <w:color w:val="000000"/>
          <w:sz w:val="22"/>
          <w:szCs w:val="22"/>
        </w:rPr>
        <w:fldChar w:fldCharType="end"/>
      </w:r>
      <w:r>
        <w:rPr>
          <w:rFonts w:ascii="Georgia" w:hAnsi="Georgia" w:cs="Calibri"/>
          <w:color w:val="000000"/>
          <w:sz w:val="22"/>
          <w:szCs w:val="22"/>
        </w:rPr>
        <w:t> Ставить транспортное средство разрешается в один ряд параллельно краю проезжей части. Двухколесные транспортные средства без бокового прицепа допускается ставить в два ряда.</w:t>
      </w:r>
    </w:p>
    <w:p w:rsidR="00484F8C" w:rsidRDefault="00484F8C" w:rsidP="00484F8C">
      <w:pPr>
        <w:pStyle w:val="a3"/>
        <w:spacing w:before="0" w:beforeAutospacing="0" w:after="245" w:afterAutospacing="0" w:line="360" w:lineRule="atLeast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>Способ постановки транспортного средства на стоянке (парковке) определяется знаком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znak-sel"/>
          <w:rFonts w:ascii="Georgia" w:hAnsi="Georgia" w:cs="Calibri"/>
          <w:color w:val="000000"/>
          <w:sz w:val="22"/>
          <w:szCs w:val="22"/>
        </w:rPr>
        <w:t>6.4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Fonts w:ascii="Georgia" w:hAnsi="Georgia" w:cs="Calibri"/>
          <w:color w:val="000000"/>
          <w:sz w:val="22"/>
          <w:szCs w:val="22"/>
        </w:rPr>
        <w:t>и линиями дорожной разметки, знаком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znak-sel"/>
          <w:rFonts w:ascii="Georgia" w:hAnsi="Georgia" w:cs="Calibri"/>
          <w:color w:val="000000"/>
          <w:sz w:val="22"/>
          <w:szCs w:val="22"/>
        </w:rPr>
        <w:t>6.4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Fonts w:ascii="Georgia" w:hAnsi="Georgia" w:cs="Calibri"/>
          <w:color w:val="000000"/>
          <w:sz w:val="22"/>
          <w:szCs w:val="22"/>
        </w:rPr>
        <w:t>с одной из табличек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znak-sel"/>
          <w:rFonts w:ascii="Georgia" w:hAnsi="Georgia" w:cs="Calibri"/>
          <w:color w:val="000000"/>
          <w:sz w:val="22"/>
          <w:szCs w:val="22"/>
        </w:rPr>
        <w:t>8.6.1-8.6.9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Fonts w:ascii="Georgia" w:hAnsi="Georgia" w:cs="Calibri"/>
          <w:color w:val="000000"/>
          <w:sz w:val="22"/>
          <w:szCs w:val="22"/>
        </w:rPr>
        <w:t>и линиями дорожной разметки или без таковых.</w:t>
      </w:r>
    </w:p>
    <w:p w:rsidR="00484F8C" w:rsidRDefault="00484F8C" w:rsidP="00484F8C">
      <w:pPr>
        <w:pStyle w:val="a3"/>
        <w:spacing w:before="0" w:beforeAutospacing="0" w:after="245" w:afterAutospacing="0" w:line="360" w:lineRule="atLeast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>Сочетание знака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znak-sel"/>
          <w:rFonts w:ascii="Georgia" w:hAnsi="Georgia" w:cs="Calibri"/>
          <w:color w:val="000000"/>
          <w:sz w:val="22"/>
          <w:szCs w:val="22"/>
        </w:rPr>
        <w:t>6.4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Fonts w:ascii="Georgia" w:hAnsi="Georgia" w:cs="Calibri"/>
          <w:color w:val="000000"/>
          <w:sz w:val="22"/>
          <w:szCs w:val="22"/>
        </w:rPr>
        <w:t>с одной из табличек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znak-sel"/>
          <w:rFonts w:ascii="Georgia" w:hAnsi="Georgia" w:cs="Calibri"/>
          <w:color w:val="000000"/>
          <w:sz w:val="22"/>
          <w:szCs w:val="22"/>
        </w:rPr>
        <w:t>8.6.4-8.6.9</w:t>
      </w:r>
      <w:r>
        <w:rPr>
          <w:rFonts w:ascii="Georgia" w:hAnsi="Georgia" w:cs="Calibri"/>
          <w:color w:val="000000"/>
          <w:sz w:val="22"/>
          <w:szCs w:val="22"/>
        </w:rPr>
        <w:t>, а также линиями дорожной разметки допускает постановку транспортного средства под углом к краю проезжей части в случае, если конфигурация (местное уширение) проезжей части допускает такое расположение.</w:t>
      </w:r>
    </w:p>
    <w:p w:rsidR="00484F8C" w:rsidRDefault="00484F8C" w:rsidP="00484F8C">
      <w:pPr>
        <w:pStyle w:val="a3"/>
        <w:spacing w:before="0" w:beforeAutospacing="0" w:after="245" w:afterAutospacing="0" w:line="360" w:lineRule="atLeast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>Стоянка на краю тротуара, граничащего с проезжей частью, разрешается только легковым автомобилям, мотоциклам, мопедам и велосипедам в местах, обозначенных знаком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znak-sel"/>
          <w:rFonts w:ascii="Georgia" w:hAnsi="Georgia" w:cs="Calibri"/>
          <w:color w:val="000000"/>
          <w:sz w:val="22"/>
          <w:szCs w:val="22"/>
        </w:rPr>
        <w:t>6.4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Fonts w:ascii="Georgia" w:hAnsi="Georgia" w:cs="Calibri"/>
          <w:color w:val="000000"/>
          <w:sz w:val="22"/>
          <w:szCs w:val="22"/>
        </w:rPr>
        <w:t>с одной из табличек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znak-sel"/>
          <w:rFonts w:ascii="Georgia" w:hAnsi="Georgia" w:cs="Calibri"/>
          <w:color w:val="000000"/>
          <w:sz w:val="22"/>
          <w:szCs w:val="22"/>
        </w:rPr>
        <w:t>8.4.7</w:t>
      </w:r>
      <w:r>
        <w:rPr>
          <w:rFonts w:ascii="Georgia" w:hAnsi="Georgia" w:cs="Calibri"/>
          <w:color w:val="000000"/>
          <w:sz w:val="22"/>
          <w:szCs w:val="22"/>
        </w:rPr>
        <w:t>,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znak-sel"/>
          <w:rFonts w:ascii="Georgia" w:hAnsi="Georgia" w:cs="Calibri"/>
          <w:color w:val="000000"/>
          <w:sz w:val="22"/>
          <w:szCs w:val="22"/>
        </w:rPr>
        <w:t>8.6.2</w:t>
      </w:r>
      <w:r>
        <w:rPr>
          <w:rFonts w:ascii="Georgia" w:hAnsi="Georgia" w:cs="Calibri"/>
          <w:color w:val="000000"/>
          <w:sz w:val="22"/>
          <w:szCs w:val="22"/>
        </w:rPr>
        <w:t>,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znak-sel"/>
          <w:rFonts w:ascii="Georgia" w:hAnsi="Georgia" w:cs="Calibri"/>
          <w:color w:val="000000"/>
          <w:sz w:val="22"/>
          <w:szCs w:val="22"/>
        </w:rPr>
        <w:t>8.6.3</w:t>
      </w:r>
      <w:r>
        <w:rPr>
          <w:rFonts w:ascii="Georgia" w:hAnsi="Georgia" w:cs="Calibri"/>
          <w:color w:val="000000"/>
          <w:sz w:val="22"/>
          <w:szCs w:val="22"/>
        </w:rPr>
        <w:t>,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znak-sel"/>
          <w:rFonts w:ascii="Georgia" w:hAnsi="Georgia" w:cs="Calibri"/>
          <w:color w:val="000000"/>
          <w:sz w:val="22"/>
          <w:szCs w:val="22"/>
        </w:rPr>
        <w:t>8.6.6-8.6.9</w:t>
      </w:r>
      <w:r>
        <w:rPr>
          <w:rFonts w:ascii="Georgia" w:hAnsi="Georgia" w:cs="Calibri"/>
          <w:color w:val="000000"/>
          <w:sz w:val="22"/>
          <w:szCs w:val="22"/>
        </w:rPr>
        <w:t>.</w:t>
      </w:r>
      <w:r>
        <w:rPr>
          <w:rFonts w:ascii="Georgia" w:hAnsi="Georgia" w:cs="Calibri"/>
          <w:color w:val="000000"/>
          <w:sz w:val="22"/>
          <w:szCs w:val="22"/>
        </w:rPr>
        <w:br/>
      </w:r>
      <w:r>
        <w:rPr>
          <w:rFonts w:ascii="Georgia" w:hAnsi="Georgia" w:cs="Calibri"/>
          <w:color w:val="000000"/>
          <w:sz w:val="22"/>
          <w:szCs w:val="22"/>
        </w:rPr>
        <w:br/>
      </w:r>
      <w:bookmarkStart w:id="2" w:name="12.3"/>
      <w:bookmarkEnd w:id="2"/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begin"/>
      </w:r>
      <w:r>
        <w:rPr>
          <w:rStyle w:val="a4"/>
          <w:rFonts w:ascii="Georgia" w:hAnsi="Georgia" w:cs="Calibri"/>
          <w:color w:val="000000"/>
          <w:sz w:val="22"/>
          <w:szCs w:val="22"/>
        </w:rPr>
        <w:instrText xml:space="preserve"> HYPERLINK "http://www.gazu.ru/pdd/12/12.3/" </w:instrText>
      </w:r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separate"/>
      </w:r>
      <w:r>
        <w:rPr>
          <w:rStyle w:val="a5"/>
          <w:rFonts w:ascii="Georgia" w:hAnsi="Georgia" w:cs="Calibri"/>
          <w:b/>
          <w:bCs/>
          <w:color w:val="005CCC"/>
          <w:sz w:val="22"/>
          <w:szCs w:val="22"/>
        </w:rPr>
        <w:t>12.3.</w:t>
      </w:r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end"/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Fonts w:ascii="Georgia" w:hAnsi="Georgia" w:cs="Calibri"/>
          <w:color w:val="000000"/>
          <w:sz w:val="22"/>
          <w:szCs w:val="22"/>
        </w:rPr>
        <w:t>Стоянка с целью длительного отдыха, ночлега и т.п. вне населенного пункта разрешается только на предусмотренных для этого площадках или за пределами дороги.</w:t>
      </w:r>
      <w:r>
        <w:rPr>
          <w:rFonts w:ascii="Georgia" w:hAnsi="Georgia" w:cs="Calibri"/>
          <w:color w:val="000000"/>
          <w:sz w:val="22"/>
          <w:szCs w:val="22"/>
        </w:rPr>
        <w:br/>
      </w:r>
      <w:r>
        <w:rPr>
          <w:rFonts w:ascii="Georgia" w:hAnsi="Georgia" w:cs="Calibri"/>
          <w:color w:val="000000"/>
          <w:sz w:val="22"/>
          <w:szCs w:val="22"/>
        </w:rPr>
        <w:br/>
      </w:r>
      <w:bookmarkStart w:id="3" w:name="12.4"/>
      <w:bookmarkEnd w:id="3"/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begin"/>
      </w:r>
      <w:r>
        <w:rPr>
          <w:rStyle w:val="a4"/>
          <w:rFonts w:ascii="Georgia" w:hAnsi="Georgia" w:cs="Calibri"/>
          <w:color w:val="000000"/>
          <w:sz w:val="22"/>
          <w:szCs w:val="22"/>
        </w:rPr>
        <w:instrText xml:space="preserve"> HYPERLINK "http://www.gazu.ru/pdd/12/12.4/" </w:instrText>
      </w:r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separate"/>
      </w:r>
      <w:r>
        <w:rPr>
          <w:rStyle w:val="a5"/>
          <w:rFonts w:ascii="Georgia" w:hAnsi="Georgia" w:cs="Calibri"/>
          <w:b/>
          <w:bCs/>
          <w:color w:val="005CCC"/>
          <w:sz w:val="22"/>
          <w:szCs w:val="22"/>
        </w:rPr>
        <w:t>12.4.</w:t>
      </w:r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end"/>
      </w:r>
      <w:r>
        <w:rPr>
          <w:rStyle w:val="apple-converted-space"/>
          <w:rFonts w:ascii="Georgia" w:hAnsi="Georgia" w:cs="Calibri"/>
          <w:b/>
          <w:bCs/>
          <w:color w:val="000000"/>
          <w:sz w:val="22"/>
          <w:szCs w:val="22"/>
        </w:rPr>
        <w:t> </w:t>
      </w:r>
      <w:r>
        <w:rPr>
          <w:rStyle w:val="a4"/>
          <w:rFonts w:ascii="Georgia" w:hAnsi="Georgia" w:cs="Calibri"/>
          <w:color w:val="000000"/>
          <w:sz w:val="22"/>
          <w:szCs w:val="22"/>
        </w:rPr>
        <w:t>Остановка запрещается:</w:t>
      </w:r>
    </w:p>
    <w:p w:rsidR="00484F8C" w:rsidRDefault="00484F8C" w:rsidP="00484F8C">
      <w:pPr>
        <w:numPr>
          <w:ilvl w:val="0"/>
          <w:numId w:val="30"/>
        </w:numPr>
        <w:spacing w:before="180" w:after="180" w:line="360" w:lineRule="atLeast"/>
        <w:ind w:left="0" w:hanging="298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на трамвайных путях, а также в непосредственной близости от них, если это создаст помехи движению трамваев;</w:t>
      </w:r>
    </w:p>
    <w:p w:rsidR="00484F8C" w:rsidRDefault="00484F8C" w:rsidP="00484F8C">
      <w:pPr>
        <w:numPr>
          <w:ilvl w:val="0"/>
          <w:numId w:val="30"/>
        </w:numPr>
        <w:spacing w:before="180" w:after="180" w:line="360" w:lineRule="atLeast"/>
        <w:ind w:left="0" w:hanging="298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на железнодорожных переездах, в тоннелях, а также на эстакадах, мостах, путепроводах (если для движения в данном направлении имеется менее трех полос) и под ними;</w:t>
      </w:r>
    </w:p>
    <w:p w:rsidR="00484F8C" w:rsidRDefault="00484F8C" w:rsidP="00484F8C">
      <w:pPr>
        <w:numPr>
          <w:ilvl w:val="0"/>
          <w:numId w:val="30"/>
        </w:numPr>
        <w:spacing w:before="180" w:after="180" w:line="360" w:lineRule="atLeast"/>
        <w:ind w:left="0" w:hanging="298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lastRenderedPageBreak/>
        <w:t>в местах, где расстояние между сплошной линией разметки (кроме обозначающей край проезжей части), разделительной полосой или противоположным краем проезжей части и остановившимся транспортным средством менее 3 м;</w:t>
      </w:r>
    </w:p>
    <w:p w:rsidR="00484F8C" w:rsidRDefault="00484F8C" w:rsidP="00484F8C">
      <w:pPr>
        <w:numPr>
          <w:ilvl w:val="0"/>
          <w:numId w:val="30"/>
        </w:numPr>
        <w:spacing w:before="180" w:after="180" w:line="360" w:lineRule="atLeast"/>
        <w:ind w:left="0" w:hanging="298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на пешеходных переходах и ближе 5 м перед ними;</w:t>
      </w:r>
    </w:p>
    <w:p w:rsidR="00484F8C" w:rsidRDefault="00484F8C" w:rsidP="00484F8C">
      <w:pPr>
        <w:numPr>
          <w:ilvl w:val="0"/>
          <w:numId w:val="30"/>
        </w:numPr>
        <w:spacing w:before="180" w:after="180" w:line="360" w:lineRule="atLeast"/>
        <w:ind w:left="0" w:hanging="298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на проезжей части вблизи опасных поворотов и выпуклых переломов продольного профиля дороги при видимости дороги менее 100 м хотя бы в одном направлении;</w:t>
      </w:r>
    </w:p>
    <w:p w:rsidR="00484F8C" w:rsidRDefault="00484F8C" w:rsidP="00484F8C">
      <w:pPr>
        <w:numPr>
          <w:ilvl w:val="0"/>
          <w:numId w:val="30"/>
        </w:numPr>
        <w:spacing w:before="180" w:after="180" w:line="360" w:lineRule="atLeast"/>
        <w:ind w:left="0" w:hanging="298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на пересечении проезжих частей и ближе 5 м от края пересекаемой проезжей части, за исключением стороны напротив бокового проезда трехсторонних пересечений (перекрестков), имеющих сплошную линию разметки или разделительную полосу;</w:t>
      </w:r>
    </w:p>
    <w:p w:rsidR="00484F8C" w:rsidRDefault="00484F8C" w:rsidP="00484F8C">
      <w:pPr>
        <w:numPr>
          <w:ilvl w:val="0"/>
          <w:numId w:val="30"/>
        </w:numPr>
        <w:spacing w:before="180" w:after="180" w:line="360" w:lineRule="atLeast"/>
        <w:ind w:left="0" w:hanging="298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ближе 15 м от мест остановки маршрутных транспортных средств, обозначенных разметкой</w:t>
      </w:r>
      <w:r>
        <w:rPr>
          <w:rStyle w:val="apple-converted-space"/>
          <w:rFonts w:ascii="Georgia" w:hAnsi="Georgia" w:cs="Calibri"/>
          <w:color w:val="000000"/>
        </w:rPr>
        <w:t> </w:t>
      </w:r>
      <w:r>
        <w:rPr>
          <w:rStyle w:val="razm-sel"/>
          <w:rFonts w:ascii="Georgia" w:hAnsi="Georgia" w:cs="Calibri"/>
          <w:color w:val="000000"/>
        </w:rPr>
        <w:t>1.17</w:t>
      </w:r>
      <w:r>
        <w:rPr>
          <w:rFonts w:ascii="Georgia" w:hAnsi="Georgia" w:cs="Calibri"/>
          <w:color w:val="000000"/>
        </w:rPr>
        <w:t>, а при ее отсутствии — от указателя места остановки маршрутных транспортных средств или стоянки легковых такси (кроме остановки для посадки или высадки пассажиров, если это не создаст помех движению маршрутных транспортных средств или транспортных средств, используемых в качестве легкового такси);</w:t>
      </w:r>
    </w:p>
    <w:p w:rsidR="00484F8C" w:rsidRDefault="00484F8C" w:rsidP="00484F8C">
      <w:pPr>
        <w:numPr>
          <w:ilvl w:val="0"/>
          <w:numId w:val="30"/>
        </w:numPr>
        <w:spacing w:before="180" w:after="180" w:line="360" w:lineRule="atLeast"/>
        <w:ind w:left="0" w:hanging="298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в местах, где транспортное средство закроет от других водителей сигналы светофора, дорожные знаки, или сделает невозможным движение (въезд или выезд) других транспортных средств, или создаст помехи для движения пешеходов;</w:t>
      </w:r>
    </w:p>
    <w:p w:rsidR="00484F8C" w:rsidRDefault="00484F8C" w:rsidP="00484F8C">
      <w:pPr>
        <w:numPr>
          <w:ilvl w:val="0"/>
          <w:numId w:val="30"/>
        </w:numPr>
        <w:spacing w:before="180" w:after="180" w:line="360" w:lineRule="atLeast"/>
        <w:ind w:left="0" w:hanging="298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на полосе для велосипедистов.</w:t>
      </w:r>
    </w:p>
    <w:bookmarkStart w:id="4" w:name="12.5"/>
    <w:bookmarkEnd w:id="4"/>
    <w:p w:rsidR="00484F8C" w:rsidRDefault="00484F8C" w:rsidP="00484F8C">
      <w:pPr>
        <w:pStyle w:val="a3"/>
        <w:spacing w:before="0" w:beforeAutospacing="0" w:after="245" w:afterAutospacing="0" w:line="360" w:lineRule="atLeast"/>
        <w:rPr>
          <w:rFonts w:ascii="Georgia" w:hAnsi="Georgia" w:cs="Calibri"/>
          <w:color w:val="000000"/>
          <w:sz w:val="22"/>
          <w:szCs w:val="22"/>
        </w:rPr>
      </w:pPr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begin"/>
      </w:r>
      <w:r>
        <w:rPr>
          <w:rStyle w:val="a4"/>
          <w:rFonts w:ascii="Georgia" w:hAnsi="Georgia" w:cs="Calibri"/>
          <w:color w:val="000000"/>
          <w:sz w:val="22"/>
          <w:szCs w:val="22"/>
        </w:rPr>
        <w:instrText xml:space="preserve"> HYPERLINK "http://www.gazu.ru/pdd/12/12.5/" </w:instrText>
      </w:r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separate"/>
      </w:r>
      <w:r>
        <w:rPr>
          <w:rStyle w:val="a5"/>
          <w:rFonts w:ascii="Georgia" w:hAnsi="Georgia" w:cs="Calibri"/>
          <w:b/>
          <w:bCs/>
          <w:color w:val="005CCC"/>
          <w:sz w:val="22"/>
          <w:szCs w:val="22"/>
        </w:rPr>
        <w:t>12.5.</w:t>
      </w:r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end"/>
      </w:r>
      <w:r>
        <w:rPr>
          <w:rStyle w:val="apple-converted-space"/>
          <w:rFonts w:ascii="Georgia" w:hAnsi="Georgia" w:cs="Calibri"/>
          <w:b/>
          <w:bCs/>
          <w:color w:val="000000"/>
          <w:sz w:val="22"/>
          <w:szCs w:val="22"/>
        </w:rPr>
        <w:t> </w:t>
      </w:r>
      <w:r>
        <w:rPr>
          <w:rStyle w:val="a4"/>
          <w:rFonts w:ascii="Georgia" w:hAnsi="Georgia" w:cs="Calibri"/>
          <w:color w:val="000000"/>
          <w:sz w:val="22"/>
          <w:szCs w:val="22"/>
        </w:rPr>
        <w:t>Стоянка запрещается:</w:t>
      </w:r>
    </w:p>
    <w:p w:rsidR="00484F8C" w:rsidRDefault="00484F8C" w:rsidP="00484F8C">
      <w:pPr>
        <w:numPr>
          <w:ilvl w:val="0"/>
          <w:numId w:val="31"/>
        </w:numPr>
        <w:spacing w:before="180" w:after="180" w:line="360" w:lineRule="atLeast"/>
        <w:ind w:left="0" w:hanging="298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в местах, где запрещена остановка;</w:t>
      </w:r>
    </w:p>
    <w:p w:rsidR="00484F8C" w:rsidRDefault="00484F8C" w:rsidP="00484F8C">
      <w:pPr>
        <w:numPr>
          <w:ilvl w:val="0"/>
          <w:numId w:val="31"/>
        </w:numPr>
        <w:spacing w:before="180" w:after="180" w:line="360" w:lineRule="atLeast"/>
        <w:ind w:left="0" w:hanging="298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вне населенных пунктов на проезжей части дорог, обозначенных знаком</w:t>
      </w:r>
      <w:r>
        <w:rPr>
          <w:rStyle w:val="apple-converted-space"/>
          <w:rFonts w:ascii="Georgia" w:hAnsi="Georgia" w:cs="Calibri"/>
          <w:color w:val="000000"/>
        </w:rPr>
        <w:t> </w:t>
      </w:r>
      <w:r>
        <w:rPr>
          <w:rStyle w:val="znak-sel"/>
          <w:rFonts w:ascii="Georgia" w:hAnsi="Georgia" w:cs="Calibri"/>
          <w:color w:val="000000"/>
        </w:rPr>
        <w:t>2.1</w:t>
      </w:r>
      <w:r>
        <w:rPr>
          <w:rFonts w:ascii="Georgia" w:hAnsi="Georgia" w:cs="Calibri"/>
          <w:color w:val="000000"/>
        </w:rPr>
        <w:t>;</w:t>
      </w:r>
    </w:p>
    <w:p w:rsidR="00484F8C" w:rsidRDefault="00484F8C" w:rsidP="00484F8C">
      <w:pPr>
        <w:numPr>
          <w:ilvl w:val="0"/>
          <w:numId w:val="31"/>
        </w:numPr>
        <w:spacing w:before="180" w:after="180" w:line="360" w:lineRule="atLeast"/>
        <w:ind w:left="0" w:hanging="298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ближе 50 м от железнодорожных переездов.</w:t>
      </w:r>
    </w:p>
    <w:bookmarkStart w:id="5" w:name="12.6"/>
    <w:bookmarkEnd w:id="5"/>
    <w:p w:rsidR="00484F8C" w:rsidRDefault="00484F8C" w:rsidP="00484F8C">
      <w:pPr>
        <w:pStyle w:val="a3"/>
        <w:spacing w:before="0" w:beforeAutospacing="0" w:after="245" w:afterAutospacing="0" w:line="360" w:lineRule="atLeast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fldChar w:fldCharType="begin"/>
      </w:r>
      <w:r>
        <w:rPr>
          <w:rFonts w:ascii="Georgia" w:hAnsi="Georgia" w:cs="Calibri"/>
          <w:color w:val="000000"/>
          <w:sz w:val="22"/>
          <w:szCs w:val="22"/>
        </w:rPr>
        <w:instrText xml:space="preserve"> HYPERLINK "http://www.gazu.ru/pdd/12/12.6/" </w:instrText>
      </w:r>
      <w:r>
        <w:rPr>
          <w:rFonts w:ascii="Georgia" w:hAnsi="Georgia" w:cs="Calibri"/>
          <w:color w:val="000000"/>
          <w:sz w:val="22"/>
          <w:szCs w:val="22"/>
        </w:rPr>
        <w:fldChar w:fldCharType="separate"/>
      </w:r>
      <w:r>
        <w:rPr>
          <w:rStyle w:val="a4"/>
          <w:rFonts w:ascii="Georgia" w:hAnsi="Georgia" w:cs="Calibri"/>
          <w:color w:val="005CCC"/>
          <w:sz w:val="22"/>
          <w:szCs w:val="22"/>
          <w:u w:val="single"/>
        </w:rPr>
        <w:t>12.6.</w:t>
      </w:r>
      <w:r>
        <w:rPr>
          <w:rFonts w:ascii="Georgia" w:hAnsi="Georgia" w:cs="Calibri"/>
          <w:color w:val="000000"/>
          <w:sz w:val="22"/>
          <w:szCs w:val="22"/>
        </w:rPr>
        <w:fldChar w:fldCharType="end"/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Fonts w:ascii="Georgia" w:hAnsi="Georgia" w:cs="Calibri"/>
          <w:color w:val="000000"/>
          <w:sz w:val="22"/>
          <w:szCs w:val="22"/>
        </w:rPr>
        <w:t>При вынужденной остановке в местах, где остановка запрещена, водитель должен принять все возможные меры для отвода транспортного средства из этих мест.</w:t>
      </w:r>
      <w:r>
        <w:rPr>
          <w:rFonts w:ascii="Georgia" w:hAnsi="Georgia" w:cs="Calibri"/>
          <w:color w:val="000000"/>
          <w:sz w:val="22"/>
          <w:szCs w:val="22"/>
        </w:rPr>
        <w:br/>
      </w:r>
      <w:r>
        <w:rPr>
          <w:rFonts w:ascii="Georgia" w:hAnsi="Georgia" w:cs="Calibri"/>
          <w:color w:val="000000"/>
          <w:sz w:val="22"/>
          <w:szCs w:val="22"/>
        </w:rPr>
        <w:br/>
      </w:r>
      <w:bookmarkStart w:id="6" w:name="12.7"/>
      <w:bookmarkEnd w:id="6"/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begin"/>
      </w:r>
      <w:r>
        <w:rPr>
          <w:rStyle w:val="a4"/>
          <w:rFonts w:ascii="Georgia" w:hAnsi="Georgia" w:cs="Calibri"/>
          <w:color w:val="000000"/>
          <w:sz w:val="22"/>
          <w:szCs w:val="22"/>
        </w:rPr>
        <w:instrText xml:space="preserve"> HYPERLINK "http://www.gazu.ru/pdd/12/12.7/" </w:instrText>
      </w:r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separate"/>
      </w:r>
      <w:r>
        <w:rPr>
          <w:rStyle w:val="a5"/>
          <w:rFonts w:ascii="Georgia" w:hAnsi="Georgia" w:cs="Calibri"/>
          <w:b/>
          <w:bCs/>
          <w:color w:val="005CCC"/>
          <w:sz w:val="22"/>
          <w:szCs w:val="22"/>
        </w:rPr>
        <w:t>12.7.</w:t>
      </w:r>
      <w:r>
        <w:rPr>
          <w:rStyle w:val="a4"/>
          <w:rFonts w:ascii="Georgia" w:hAnsi="Georgia" w:cs="Calibri"/>
          <w:color w:val="000000"/>
          <w:sz w:val="22"/>
          <w:szCs w:val="22"/>
        </w:rPr>
        <w:fldChar w:fldCharType="end"/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Fonts w:ascii="Georgia" w:hAnsi="Georgia" w:cs="Calibri"/>
          <w:color w:val="000000"/>
          <w:sz w:val="22"/>
          <w:szCs w:val="22"/>
        </w:rPr>
        <w:t>Запрещается открывать двери транспортного средства, если это создаст помехи другим участникам дорожного движения.</w:t>
      </w:r>
      <w:r>
        <w:rPr>
          <w:rFonts w:ascii="Georgia" w:hAnsi="Georgia" w:cs="Calibri"/>
          <w:color w:val="000000"/>
          <w:sz w:val="22"/>
          <w:szCs w:val="22"/>
        </w:rPr>
        <w:br/>
      </w:r>
      <w:r>
        <w:rPr>
          <w:rFonts w:ascii="Georgia" w:hAnsi="Georgia" w:cs="Calibri"/>
          <w:color w:val="000000"/>
          <w:sz w:val="22"/>
          <w:szCs w:val="22"/>
        </w:rPr>
        <w:br/>
      </w:r>
      <w:bookmarkStart w:id="7" w:name="12.8"/>
      <w:bookmarkEnd w:id="7"/>
      <w:r>
        <w:rPr>
          <w:rFonts w:ascii="Georgia" w:hAnsi="Georgia" w:cs="Calibri"/>
          <w:color w:val="000000"/>
          <w:sz w:val="22"/>
          <w:szCs w:val="22"/>
        </w:rPr>
        <w:fldChar w:fldCharType="begin"/>
      </w:r>
      <w:r>
        <w:rPr>
          <w:rFonts w:ascii="Georgia" w:hAnsi="Georgia" w:cs="Calibri"/>
          <w:color w:val="000000"/>
          <w:sz w:val="22"/>
          <w:szCs w:val="22"/>
        </w:rPr>
        <w:instrText xml:space="preserve"> HYPERLINK "http://www.gazu.ru/pdd/12/12.8/" </w:instrText>
      </w:r>
      <w:r>
        <w:rPr>
          <w:rFonts w:ascii="Georgia" w:hAnsi="Georgia" w:cs="Calibri"/>
          <w:color w:val="000000"/>
          <w:sz w:val="22"/>
          <w:szCs w:val="22"/>
        </w:rPr>
        <w:fldChar w:fldCharType="separate"/>
      </w:r>
      <w:r>
        <w:rPr>
          <w:rStyle w:val="a4"/>
          <w:rFonts w:ascii="Georgia" w:hAnsi="Georgia" w:cs="Calibri"/>
          <w:color w:val="005CCC"/>
          <w:sz w:val="22"/>
          <w:szCs w:val="22"/>
          <w:u w:val="single"/>
        </w:rPr>
        <w:t>12.8.</w:t>
      </w:r>
      <w:r>
        <w:rPr>
          <w:rFonts w:ascii="Georgia" w:hAnsi="Georgia" w:cs="Calibri"/>
          <w:color w:val="000000"/>
          <w:sz w:val="22"/>
          <w:szCs w:val="22"/>
        </w:rPr>
        <w:fldChar w:fldCharType="end"/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Fonts w:ascii="Georgia" w:hAnsi="Georgia" w:cs="Calibri"/>
          <w:color w:val="000000"/>
          <w:sz w:val="22"/>
          <w:szCs w:val="22"/>
        </w:rPr>
        <w:t>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водителя.</w:t>
      </w:r>
    </w:p>
    <w:p w:rsidR="0086538D" w:rsidRPr="00484F8C" w:rsidRDefault="0086538D" w:rsidP="00484F8C">
      <w:pPr>
        <w:rPr>
          <w:szCs w:val="24"/>
        </w:rPr>
      </w:pPr>
    </w:p>
    <w:sectPr w:rsidR="0086538D" w:rsidRPr="00484F8C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90" w:rsidRDefault="00040A90" w:rsidP="00D11D28">
      <w:pPr>
        <w:spacing w:after="0" w:line="240" w:lineRule="auto"/>
      </w:pPr>
      <w:r>
        <w:separator/>
      </w:r>
    </w:p>
  </w:endnote>
  <w:endnote w:type="continuationSeparator" w:id="1">
    <w:p w:rsidR="00040A90" w:rsidRDefault="00040A90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90" w:rsidRDefault="00040A90" w:rsidP="00D11D28">
      <w:pPr>
        <w:spacing w:after="0" w:line="240" w:lineRule="auto"/>
      </w:pPr>
      <w:r>
        <w:separator/>
      </w:r>
    </w:p>
  </w:footnote>
  <w:footnote w:type="continuationSeparator" w:id="1">
    <w:p w:rsidR="00040A90" w:rsidRDefault="00040A90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953"/>
    <w:multiLevelType w:val="multilevel"/>
    <w:tmpl w:val="150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587D"/>
    <w:multiLevelType w:val="multilevel"/>
    <w:tmpl w:val="080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8514C"/>
    <w:multiLevelType w:val="multilevel"/>
    <w:tmpl w:val="398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044E3"/>
    <w:multiLevelType w:val="multilevel"/>
    <w:tmpl w:val="FCB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062E4"/>
    <w:multiLevelType w:val="multilevel"/>
    <w:tmpl w:val="2EA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93734"/>
    <w:multiLevelType w:val="multilevel"/>
    <w:tmpl w:val="2C9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5768B"/>
    <w:multiLevelType w:val="multilevel"/>
    <w:tmpl w:val="FD2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F53E3"/>
    <w:multiLevelType w:val="multilevel"/>
    <w:tmpl w:val="F91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040C9"/>
    <w:multiLevelType w:val="multilevel"/>
    <w:tmpl w:val="33A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E4C1B"/>
    <w:multiLevelType w:val="multilevel"/>
    <w:tmpl w:val="F966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34A36"/>
    <w:multiLevelType w:val="multilevel"/>
    <w:tmpl w:val="9AB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773733"/>
    <w:multiLevelType w:val="multilevel"/>
    <w:tmpl w:val="987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169B6"/>
    <w:multiLevelType w:val="multilevel"/>
    <w:tmpl w:val="584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487328"/>
    <w:multiLevelType w:val="multilevel"/>
    <w:tmpl w:val="35E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12188D"/>
    <w:multiLevelType w:val="multilevel"/>
    <w:tmpl w:val="05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C12997"/>
    <w:multiLevelType w:val="multilevel"/>
    <w:tmpl w:val="628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2166B6"/>
    <w:multiLevelType w:val="multilevel"/>
    <w:tmpl w:val="3CE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29"/>
  </w:num>
  <w:num w:numId="5">
    <w:abstractNumId w:val="12"/>
  </w:num>
  <w:num w:numId="6">
    <w:abstractNumId w:val="19"/>
  </w:num>
  <w:num w:numId="7">
    <w:abstractNumId w:val="23"/>
  </w:num>
  <w:num w:numId="8">
    <w:abstractNumId w:val="3"/>
  </w:num>
  <w:num w:numId="9">
    <w:abstractNumId w:val="24"/>
  </w:num>
  <w:num w:numId="10">
    <w:abstractNumId w:val="22"/>
  </w:num>
  <w:num w:numId="11">
    <w:abstractNumId w:val="11"/>
  </w:num>
  <w:num w:numId="12">
    <w:abstractNumId w:val="16"/>
  </w:num>
  <w:num w:numId="13">
    <w:abstractNumId w:val="4"/>
  </w:num>
  <w:num w:numId="14">
    <w:abstractNumId w:val="18"/>
  </w:num>
  <w:num w:numId="15">
    <w:abstractNumId w:val="15"/>
  </w:num>
  <w:num w:numId="16">
    <w:abstractNumId w:val="5"/>
  </w:num>
  <w:num w:numId="17">
    <w:abstractNumId w:val="26"/>
  </w:num>
  <w:num w:numId="18">
    <w:abstractNumId w:val="28"/>
  </w:num>
  <w:num w:numId="19">
    <w:abstractNumId w:val="14"/>
  </w:num>
  <w:num w:numId="20">
    <w:abstractNumId w:val="9"/>
  </w:num>
  <w:num w:numId="21">
    <w:abstractNumId w:val="1"/>
  </w:num>
  <w:num w:numId="22">
    <w:abstractNumId w:val="7"/>
  </w:num>
  <w:num w:numId="23">
    <w:abstractNumId w:val="2"/>
  </w:num>
  <w:num w:numId="24">
    <w:abstractNumId w:val="6"/>
  </w:num>
  <w:num w:numId="25">
    <w:abstractNumId w:val="0"/>
  </w:num>
  <w:num w:numId="26">
    <w:abstractNumId w:val="30"/>
  </w:num>
  <w:num w:numId="27">
    <w:abstractNumId w:val="20"/>
  </w:num>
  <w:num w:numId="28">
    <w:abstractNumId w:val="8"/>
  </w:num>
  <w:num w:numId="29">
    <w:abstractNumId w:val="25"/>
  </w:num>
  <w:num w:numId="30">
    <w:abstractNumId w:val="1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40A90"/>
    <w:rsid w:val="00042515"/>
    <w:rsid w:val="0006477D"/>
    <w:rsid w:val="000758A7"/>
    <w:rsid w:val="00081052"/>
    <w:rsid w:val="000B1824"/>
    <w:rsid w:val="000C6770"/>
    <w:rsid w:val="000C7181"/>
    <w:rsid w:val="000F0272"/>
    <w:rsid w:val="000F0DA1"/>
    <w:rsid w:val="00104420"/>
    <w:rsid w:val="00113327"/>
    <w:rsid w:val="001A6AD2"/>
    <w:rsid w:val="001B7C1F"/>
    <w:rsid w:val="001C479A"/>
    <w:rsid w:val="001C479F"/>
    <w:rsid w:val="001E6A8E"/>
    <w:rsid w:val="00247175"/>
    <w:rsid w:val="00247369"/>
    <w:rsid w:val="002650C2"/>
    <w:rsid w:val="00282581"/>
    <w:rsid w:val="002962C7"/>
    <w:rsid w:val="002B2EF4"/>
    <w:rsid w:val="002C17ED"/>
    <w:rsid w:val="002F1700"/>
    <w:rsid w:val="002F345F"/>
    <w:rsid w:val="00300450"/>
    <w:rsid w:val="003605A2"/>
    <w:rsid w:val="0037173F"/>
    <w:rsid w:val="0037646E"/>
    <w:rsid w:val="003F0923"/>
    <w:rsid w:val="003F2BAB"/>
    <w:rsid w:val="00411929"/>
    <w:rsid w:val="00416734"/>
    <w:rsid w:val="004525CF"/>
    <w:rsid w:val="00454FB1"/>
    <w:rsid w:val="00484F8C"/>
    <w:rsid w:val="004931C3"/>
    <w:rsid w:val="004A51B2"/>
    <w:rsid w:val="004D3148"/>
    <w:rsid w:val="00513F8F"/>
    <w:rsid w:val="005829DB"/>
    <w:rsid w:val="005B4F21"/>
    <w:rsid w:val="005D36DC"/>
    <w:rsid w:val="005E7B61"/>
    <w:rsid w:val="00616309"/>
    <w:rsid w:val="00627577"/>
    <w:rsid w:val="00647795"/>
    <w:rsid w:val="0066314E"/>
    <w:rsid w:val="00722740"/>
    <w:rsid w:val="0074031A"/>
    <w:rsid w:val="00750C4F"/>
    <w:rsid w:val="00762AE6"/>
    <w:rsid w:val="00792FF5"/>
    <w:rsid w:val="007A0A6A"/>
    <w:rsid w:val="007B2570"/>
    <w:rsid w:val="007B5C54"/>
    <w:rsid w:val="007E3A0C"/>
    <w:rsid w:val="007F6823"/>
    <w:rsid w:val="00805873"/>
    <w:rsid w:val="0086538D"/>
    <w:rsid w:val="008734E5"/>
    <w:rsid w:val="00874CF8"/>
    <w:rsid w:val="008A1BDD"/>
    <w:rsid w:val="00905BAF"/>
    <w:rsid w:val="00911B94"/>
    <w:rsid w:val="00957AE0"/>
    <w:rsid w:val="009867D5"/>
    <w:rsid w:val="009B0924"/>
    <w:rsid w:val="009B0F73"/>
    <w:rsid w:val="009B69C5"/>
    <w:rsid w:val="009D0F8B"/>
    <w:rsid w:val="009F7383"/>
    <w:rsid w:val="009F7921"/>
    <w:rsid w:val="00A04199"/>
    <w:rsid w:val="00A222E7"/>
    <w:rsid w:val="00A35AAD"/>
    <w:rsid w:val="00A37D92"/>
    <w:rsid w:val="00A570DE"/>
    <w:rsid w:val="00AD7A15"/>
    <w:rsid w:val="00B25637"/>
    <w:rsid w:val="00BD2148"/>
    <w:rsid w:val="00BF4BE8"/>
    <w:rsid w:val="00C005C1"/>
    <w:rsid w:val="00C0754F"/>
    <w:rsid w:val="00C263E6"/>
    <w:rsid w:val="00C3326F"/>
    <w:rsid w:val="00C61E7C"/>
    <w:rsid w:val="00C76952"/>
    <w:rsid w:val="00C92C6D"/>
    <w:rsid w:val="00C93DEE"/>
    <w:rsid w:val="00CA30F3"/>
    <w:rsid w:val="00CB2830"/>
    <w:rsid w:val="00CC3BE7"/>
    <w:rsid w:val="00CD3673"/>
    <w:rsid w:val="00CE7D20"/>
    <w:rsid w:val="00D11D28"/>
    <w:rsid w:val="00D15B3A"/>
    <w:rsid w:val="00D25451"/>
    <w:rsid w:val="00D86C75"/>
    <w:rsid w:val="00DA03D4"/>
    <w:rsid w:val="00DA58FB"/>
    <w:rsid w:val="00DB6C49"/>
    <w:rsid w:val="00DE4037"/>
    <w:rsid w:val="00DE6259"/>
    <w:rsid w:val="00E2733C"/>
    <w:rsid w:val="00E4020F"/>
    <w:rsid w:val="00EB231F"/>
    <w:rsid w:val="00EC7A4B"/>
    <w:rsid w:val="00EF015F"/>
    <w:rsid w:val="00F00FAA"/>
    <w:rsid w:val="00F44506"/>
    <w:rsid w:val="00FD1715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6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1">
    <w:name w:val="gray1"/>
    <w:basedOn w:val="a0"/>
    <w:rsid w:val="0066314E"/>
  </w:style>
  <w:style w:type="character" w:customStyle="1" w:styleId="link">
    <w:name w:val="link"/>
    <w:basedOn w:val="a0"/>
    <w:rsid w:val="00D25451"/>
  </w:style>
  <w:style w:type="character" w:customStyle="1" w:styleId="razm-sel">
    <w:name w:val="razm-sel"/>
    <w:basedOn w:val="a0"/>
    <w:rsid w:val="00D2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128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05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306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902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9596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45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654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53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402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887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9018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44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u.ru/pdd/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95</cp:revision>
  <dcterms:created xsi:type="dcterms:W3CDTF">2015-06-30T14:50:00Z</dcterms:created>
  <dcterms:modified xsi:type="dcterms:W3CDTF">2015-07-21T12:44:00Z</dcterms:modified>
</cp:coreProperties>
</file>