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95"/>
      </w:tblGrid>
      <w:tr w:rsidR="002C17ED" w:rsidTr="002C17ED">
        <w:trPr>
          <w:tblCellSpacing w:w="3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C17ED" w:rsidRPr="002C17ED" w:rsidRDefault="002C17ED">
            <w:pPr>
              <w:jc w:val="center"/>
              <w:rPr>
                <w:rFonts w:ascii="Verdana" w:hAnsi="Verdana"/>
                <w:color w:val="51535E"/>
                <w:sz w:val="24"/>
                <w:szCs w:val="24"/>
              </w:rPr>
            </w:pPr>
            <w:r w:rsidRPr="002C17ED">
              <w:rPr>
                <w:rFonts w:ascii="Verdana" w:hAnsi="Verdana"/>
                <w:color w:val="51535E"/>
                <w:sz w:val="24"/>
                <w:szCs w:val="24"/>
              </w:rPr>
              <w:t>Постановление Пленума Верховного Суда РФ от 5 ноября 1998 г. N 15 "О применении судами законодательства при рассмотрении дел о расторжении брака"</w:t>
            </w:r>
          </w:p>
        </w:tc>
      </w:tr>
      <w:tr w:rsidR="002C17ED" w:rsidTr="002C17ED">
        <w:trPr>
          <w:tblCellSpacing w:w="3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При рассмотрении дел о расторжении брака у судов возникают вопросы, связанные с применением норм Семейного кодекса Российской Федерации, регулирующих прекращение брака, признание его недействительным, а также имущественные отношения супругов (бывших супругов). Учитывая это, Пленум Верховного Суда Российской Федерации в целях обеспечения правильного и единообразного разрешения дел данной категории постановляет дать судам следующие разъяснения: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1. При принятии искового заявления о расторжении брака судье необходимо учитывать, что согласно ст.17 СК РФ муж не имеет права без</w:t>
            </w:r>
            <w:r>
              <w:rPr>
                <w:rStyle w:val="apple-converted-space"/>
                <w:rFonts w:ascii="Arial" w:hAnsi="Arial" w:cs="Arial"/>
                <w:color w:val="51535E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51535E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51535E"/>
                <w:sz w:val="20"/>
                <w:szCs w:val="20"/>
              </w:rPr>
              <w:instrText xml:space="preserve"> HYPERLINK "http://click02.begun.ru/click.jsp?url=d-2ZzV9VVFXKTIKZHPoHX-geUXNaj*M8lF4QIf0AFbY31uhABmjN9V00J8GOZAFkvt77bfTewFvUFQxfpOUqsutgkVWRZ8XxsDF3P2Swe2FqrIlhA2V*zEh-OzfMMUkAvoSWkZGe5wd9Y-8RmVhF*xG3Zp1B95nIco-mbPo0qgAEyGf5YHJLfPA6Vz6lBrnjw58habMcnKK1dRPRZBDR8x78eMvgvidnTYQNzfCgtab8CYNODv5wIzTZp1DdxGNOiEwH6adsMm5TAEALl1Zg0Mv3IxhnWTn4Cwir2GdtawZEEBVn*AeftRqMLGiSmA-9s0g0K5yHpYatj06oSJUsUY7F5qfAIHdAiHW1Yxqq7aXOBGek09R61gZTBZQ5tqhz7YJtbIN5nIT-Wi1mmjHpH-*dtSPJsy3XiT05p2jEzRPXz7ceDd6z8LfiT8mIjoQ95twb7szx4qiLpKSXB-yDF3ImQTHh2KRKIFZxHeLHNsz3InczUOIsaByLj*jPfQDrC0qCiQ" \t "_blank" </w:instrText>
            </w:r>
            <w:r>
              <w:rPr>
                <w:rFonts w:ascii="Arial" w:hAnsi="Arial" w:cs="Arial"/>
                <w:color w:val="51535E"/>
                <w:sz w:val="20"/>
                <w:szCs w:val="20"/>
              </w:rPr>
              <w:fldChar w:fldCharType="separate"/>
            </w:r>
            <w:r>
              <w:rPr>
                <w:rStyle w:val="a5"/>
                <w:rFonts w:ascii="Arial" w:hAnsi="Arial" w:cs="Arial"/>
                <w:sz w:val="15"/>
                <w:szCs w:val="15"/>
              </w:rPr>
              <w:t>согласия</w:t>
            </w:r>
            <w:r>
              <w:rPr>
                <w:rFonts w:ascii="Arial" w:hAnsi="Arial" w:cs="Arial"/>
                <w:color w:val="51535E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51535E"/>
                <w:sz w:val="20"/>
                <w:szCs w:val="20"/>
              </w:rPr>
              <w:t>жены</w:t>
            </w:r>
            <w:proofErr w:type="spell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возбуждать дело о расторжении брака во время беременности жены и в течение одного года после рождения ребенка. Это положение распространяется и на случаи, когда ребенок родился мертвым или умер до достижения им возраста одного года. При отсутствии согласия жены на рассмотрение дела о расторжении брака судья отказывает в принятии искового заявления, а если оно было принято, суд прекращает производство по делу (п.1 ст.129, п.1 ст.219 ГПК РСФСР). Указанные определения не являются препятствием к повторному обращению в суд с иском о расторжении брака, если впоследствии отпали обстоятельства, перечисленные в ст.17 СК РФ.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2. Расторжение брака по взаимному согласию супругов, не имеющих общих несовершеннолетних детей, в силу п.1 ст.19 СК РФ производится в органах записи актов гражданского состояния независимо от наличия либо отсутствия между супругами спора о разделе имущества, являющегося их общей совместной собственностью, о выплате средств на содержание нетрудоспособного нуждающегося супруга. Исключение составляют случаи, когда один из супругов, несмотря на отсутствие у него возражений, уклоняется от расторжения брака,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например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отказывается подать совместное заявление о расторжении брака либо отдельное заявление в случае, когда он не имеет возможности лично явиться в орган записи актов гражданского состояния для подачи совместного заявления (п.2 ст.21 СК РФ, ст.33 Федерального закона от 15 ноября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1997 г. "Об актах гражданского состояния").</w:t>
            </w:r>
            <w:proofErr w:type="gramEnd"/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Предусмотренный п.2 ст.19 СК РФ порядок расторжения брака в органах записи актов гражданского состояния с лицами, признанными недееспособными вследствие психического расстройства, не распространяется на случаи расторжения брака с лицами, ограниченными в дееспособности вследствие злоупотребления спиртными напитками или наркотическими веществами.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Расторжение брака по искам, предъявленным к указанным лицам, а также по искам этих лиц производится в общем порядке.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4. Дела о расторжении брака с лицами, осужденными к лишению свободы, рассматриваются, в случае подведомственности этих дел суду, с соблюдением общих правил о подсудности. Если исковое заявление о расторжении брака с лицом, осужденным к лишению свободы, принимается судом к производству в соответствии со ст. 117 ГПК РСФСР, то надлежит исходить из последнего места жительства указанного лица до его осуждения.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Иск о расторжении брака с лицом, место проживания которого неизвестно, может быть предъявлен по выбору истца, то есть по последнему известному месту жительства ответчика или по месту нахождения его имущества, а в случае, когда с истцом находятся несовершеннолетние дети или выезд к месту жительства ответчика для него по состоянию здоровья затруднителен, - по месту его жительства (ч.ч.1 и 10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ст.118 ГПК РСФСР).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Учитывая, что в силу п.2 ст.19 СК РФ расторжение брака с лицами, признанными безвестно отсутствующими, независимо от наличия у супругов общих несовершеннолетних детей, производится в органах записи актов гражданского состояния, при обращении с таким иском к лицу, в отношении которого в течение года в месте его жительства отсутствуют сведения о месте его пребывания, судья разъясняет истцу порядок признания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граждан безвестно отсутствующими (ст.42 ГК РФ).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lastRenderedPageBreak/>
              <w:t>Однако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если супруг не желает обращаться в суд с заявлением о признании другого супруга безвестно отсутствующим, судья не вправе отказать в принятии искового заявления о расторжении брака, а должен рассмотреть иск на общих основаниях.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7. Исковое заявление о расторжении брака должно отвечать требованиям ст.126 ГПК РСФСР. В нем, в частности, указывается, когда и где зарегистрирован брак; имеются ли общие дети, их возраст; достигнуто ли супругами соглашение об их содержании и воспитании; при отсутствии взаимного согласия на расторжение брака - мотивы расторжения брака; имеются ли другие требования, которые могут быть рассмотрены одновременно с иском о расторжении брака. К заявлению прилагаются: свидетельство о заключении брака, копии свидетельств о рождении детей, документы о заработке и иных источниках доходов супругов (если заявлено требование о взыскании алиментов) и другие необходимые документы.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8. Приняв заявление о расторжении брака, судья в порядке подготовки дела к судебному разбирательству в необходимых случаях вызывает второго супруга и выясняет его отношение к этому заявлению. Судья также разъясняет сторонам, какие требования могут быть рассмотрены одновременно с иском о расторжении брака.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9. При отложении разбирательства дела о расторжении брака и взыскании алиментов на детей в связи с назначением срока для примирения супругов следует выяснять, участвует ли ответчик в содержании детей. Если суд установит, что ответчик не выполняет эту обязанность, он вправе в соответствии со ст.108 СК РФ вынести постановление о временном взыскании с ответчика алиментов до окончательного рассмотрения дела о расторжении брака и взыскании алиментов.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10. По делам о расторжении брака в случаях, когда один из супругов не согласен на прекращение брака, суд в соответствии с п.2 ст.22 СК РФ вправе отложить разбирательство дела, назначив супругам срок для примирения в пределах трех месяцев. В зависимости от обстоятельств дела суд вправе по просьбе супруга или по собственной инициативе откладывать разбирательство дела несколько раз с тем, однако, чтобы в общей сложности период времени, предоставляемый супругам для примирения, не превышал установленный законом трехмесячный срок.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Срок, назначенный для примирения, может быть сокращен, если об этом просят стороны, а причины, указанные ими, будут признаны судом уважительными. В этих случаях должно быть вынесено мотивированное определение.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Определение суда об отложении разбирательства дела для примирения супругов не может быть обжаловано или опротестовано в кассационном порядке, так как оно не преграждает возможность дальнейшего движения дела (п.2 ст.315 ГПК РСФСР).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Если после истечения назначенного судом срока примирение супругов не состоялось и хотя бы один из них настаивает на прекращении брака, суд расторгает брак.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11.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В случае, когда при расторжении брака в судебном порядке будет установлено, что супруги не достигли соглашения о том, с кем из них будут проживать несовершеннолетние дети, о порядке и размере средств, подлежащих выплате на содержание детей и (или) нетрудоспособного нуждающегося супруга, а также о разделе общего имущества супругов либо будет установлено, что такое соглашение достигнуто, но оно нарушает интересы детей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или одного из супругов, суд разрешает указанные вопросы по существу одновременно с требованием о расторжении брака.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Одновременно с иском о расторжении брака может быть рассмотрено и требование о признании брачного договора недействительным полностью или в части, поскольку такие требования связаны между собой (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.1 ст.128 ГПК РСФСР). Суд вправе в этом же производстве рассмотреть и встречный иск ответчика о признании брака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недействительным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(ст.132 ГПК РСФСР).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12.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Решая вопрос о возможности рассмотрения в бракоразводном процессе требования о разделе общего имущества супругов, необходимо иметь в виду, что в случаях, когда раздел имущества затрагивает интересы третьих лиц (например, когда имущество является собственностью крестьянского (фермерского) хозяйства или бывшего колхозного двора, в составе которого, кроме супругов и их несовершеннолетних детей, имеются и другие члены, либо собственностью жилищно-строительного или другого кооператива, член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которого еще полностью не внес свой </w:t>
            </w:r>
            <w:r>
              <w:rPr>
                <w:rFonts w:ascii="Arial" w:hAnsi="Arial" w:cs="Arial"/>
                <w:color w:val="51535E"/>
                <w:sz w:val="20"/>
                <w:szCs w:val="20"/>
              </w:rPr>
              <w:lastRenderedPageBreak/>
              <w:t xml:space="preserve">паевой взнос, в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связи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с чем не приобрел право собственности на соответствующее имущество, выделенное ему кооперативом в пользование, и т.п.), суду в соответствии с п.3 ст.24 СК РФ необходимо обсудить вопрос о выделении этого требования в отдельное производство.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Правило, предусмотренное п.3 ст.24 СК РФ, о недопустимости раздела имущества супругов в бракоразводном процессе, если спор о нем затрагивает права третьих лиц, не распространяется на случаи раздела вкладов, внесенных супругами в кредитные организации за счет общих доходов, независимо от того, на имя кого из супругов внесены денежные средства, поскольку при разделе таких вкладов права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банков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либо иных кредитных организаций не затрагиваются.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Если же третьи лица предоставили супругам денежные средства и последние внесли их на свое имя в кредитные организации, третьи лица вправе предъявить иск о возврате соответствующих сумм по нормам ГК РФ, который подлежит рассмотрению в отдельном производстве. В таком же порядке могут быть разрешены требования членов крестьянского (фермерского) хозяйства или членов бывшего колхозного двора и других лиц к супругам - членам крестьянского (фермерского) хозяйства или бывшего колхозного двора.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Вклады, внесенные супругами за счет общего имущества на имя их несовершеннолетних детей, в силу п.5 ст.38 СК РФ считаются принадлежащими детям и не должны учитываться при разделе имущества, являющегося общей совместной собственностью супругов.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13.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В случае, когда одновременно с иском о расторжении брака заявлено требование о взыскании алиментов на детей, однако другая сторона оспаривает запись об отце или матери ребенка в актовой записи о рождении, суду следует обсудить вопрос о выделении указанных требований из дела о расторжении брака для их совместного рассмотрения в отдельном производстве (ст.128 ГПК РСФСР).</w:t>
            </w:r>
            <w:proofErr w:type="gramEnd"/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14.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Если при рассмотрении дела о расторжении брака и разделе имущества супругов (в случаях, когда они полностью не выплатили пай за предоставленные кооперативом в пользование квартиру, дачу, гараж, другое строение или помещение) одна из сторон просит определить, на какую долю </w:t>
            </w:r>
            <w:proofErr w:type="spellStart"/>
            <w:r>
              <w:rPr>
                <w:rFonts w:ascii="Arial" w:hAnsi="Arial" w:cs="Arial"/>
                <w:color w:val="51535E"/>
                <w:sz w:val="20"/>
                <w:szCs w:val="20"/>
              </w:rPr>
              <w:t>паенакопления</w:t>
            </w:r>
            <w:proofErr w:type="spell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она имеет право, не ставя при этом вопроса о разделе пая, суд вправе рассмотреть такое требование, не выделяя его в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отдельное производство, при условии, что отсутствуют другие лица, имеющие право на </w:t>
            </w:r>
            <w:proofErr w:type="spellStart"/>
            <w:r>
              <w:rPr>
                <w:rFonts w:ascii="Arial" w:hAnsi="Arial" w:cs="Arial"/>
                <w:color w:val="51535E"/>
                <w:sz w:val="20"/>
                <w:szCs w:val="20"/>
              </w:rPr>
              <w:t>паенакопления</w:t>
            </w:r>
            <w:proofErr w:type="spellEnd"/>
            <w:r>
              <w:rPr>
                <w:rFonts w:ascii="Arial" w:hAnsi="Arial" w:cs="Arial"/>
                <w:color w:val="51535E"/>
                <w:sz w:val="20"/>
                <w:szCs w:val="20"/>
              </w:rPr>
              <w:t>, поскольку этот спор не затрагивает прав кооперативов.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15.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Общей совместной собственностью супругов, подлежащей разделу (п.п.1 и 2 ст.34 СК РФ), является любое нажитое ими в период брака движимое и недвижимое имущество, которое в силу ст.ст.128, 129, п.п.1 и 2 ст.213 ГК РФ может быть объектом права собственности граждан, независимо от того, на имя кого из супругов оно было приобретено или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внесены денежные средства, если брачным договором между ними не установлен иной режим этого имущества. Раздел общего имущества супругов производится по правилам, установленным ст.ст.38, 39 СК РФ и ст.254 ГК РФ. Стоимость имущества, подлежащего разделу, определяется на время рассмотрения дела.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Если брачным договором изменен установленный законом режим совместной собственности, то суду при разрешении спора о разделе имущества супругов необходимо руководствоваться условиями такого договора.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При этом следует иметь в виду, что в силу п.3 ст.42 СК РФ условия брачного договора о режиме совместного имущества, которые ставят одного из супругов в крайне неблагоприятное положение (например, один из супругов полностью лишается права собственности на имущество, нажитое супругами в период брака), могут быть признаны судом недействительными по требованию этого супруга.</w:t>
            </w:r>
            <w:proofErr w:type="gramEnd"/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В состав имущества, подлежащего разделу, включается общее имущество супругов, имеющееся у них в наличии на время рассмотрения дела либо находящееся у третьих лиц. При разделе имущества учитываются также общие долги супругов (п.3 ст.39 СК РФ) и право требования по обязательствам, возникшим в интересах семьи.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Не является общим совместным имущество, приобретенное хотя и во время брака, но на личные средства одного из супругов, принадлежавшие ему до вступления в брак, полученное в дар или в порядке наследования, а также вещи индивидуального пользования, за исключением </w:t>
            </w:r>
            <w:r>
              <w:rPr>
                <w:rFonts w:ascii="Arial" w:hAnsi="Arial" w:cs="Arial"/>
                <w:color w:val="51535E"/>
                <w:sz w:val="20"/>
                <w:szCs w:val="20"/>
              </w:rPr>
              <w:lastRenderedPageBreak/>
              <w:t>драгоценностей и других предметов роскоши (ст.36 СК РФ).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16. Учитывая, что в соответствии с п.1 ст.34 СК РФ владение, пользование и распоряжение общим имуществом супругов должно осуществляться по их обоюдному согласию, в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случае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когда при рассмотрении требования о разделе совместной собственности супругов будет установлено, что один из них произвел отчуждение общего имущества или израсходовал его по своему усмотрению вопреки воле другого супруга и не в интересах семьи, либо скрыл имущество, то при разделе учитывается это имущество или его стоимость.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Если после фактического прекращения семейных отношений и ведения общего хозяйства супруги совместно имущество не приобретали, суд в соответствии с п.4 ст.38 СК РФ может произвести раздел лишь того имущества, которое являлось их общей совместной собственностью ко времени прекращения ведения общего хозяйства.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17. При разделе имущества, являющегося общей совместной собственностью супругов, суд в соответствии с п.2 ст.39 СК РФ может в отдельных случаях отступить от начала равенства долей супругов, учитывая интересы несовершеннолетних детей и (или) заслуживающие внимания интересы одного из супругов.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Под заслуживающими внимания интересами одного из супругов следует, в частности, понимать не только случаи, когда супруг без уважительных причин не получал доходов либо расходовал общее имущество супругов в ущерб интересам семьи, но и случаи, когда один из супругов по состоянию здоровья или по иным не зависящим от него обстоятельствам лишен возможности получать доход от трудовой деятельности.</w:t>
            </w:r>
            <w:proofErr w:type="gramEnd"/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Суд обязан привести в решении мотивы отступления от начала равенства долей супругов в их общем имуществе.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18.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Поскольку в соответствии с действовавшим до издания Указа Президиума Верховного Совета СССР от 8 июля 1944 г. законодательством незарегистрированный брак имел те же правовые последствия, что и зарегистрированный, на имущество, приобретенное совместно лицами, состоявшими в семейных отношениях без регистрации брака, до вступления в силу Указа распространяется режим общей совместной собственности супругов.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Исходя из п.6 ст.169 СК РФ при разрешении спора о разделе такого имущества необходимо руководствоваться правилами, установленными ст.ст.34 - 37 СК РФ.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19. Течение трехлетнего срока исковой давности для требований о разделе имущества, являющегося общей совместной собственностью супругов, брак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которых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расторгнут (п.7 ст.38 СК РФ), следует исчислять не со времени прекращения брака (дня государственной регистрации расторжения брака в книге регистрации актов гражданского состояния при расторжении брака в органах записи актов гражданского состояния, а при расторжении брака в суде - дня вступления в законную силу решения), а со дня, когда лицо узнало или должно было узнать о нарушении своего права (п.1 ст.200 ГК РФ).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20. Решение суда о расторжении брака должно быть законным и основанным на доказательствах, всесторонне проверенных в судебном заседании.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В мотивировочной части решения в случае, когда один из супругов возражал против расторжения брака, указываются установленные судом причины разлада между супругами, доказательства о невозможности сохранения семьи.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Резолютивная часть решения об удовлетворении иска о расторжении брака должна содержать выводы суда по всем требованиям сторон, в том числе и соединенным для совместного рассмотрения. В этой части решения указываются также сведения, необходимые для государственной регистрации расторжения брака в книге регистрации актов гражданского состояния (дата регистрации брака, номер актовой записи, наименование органа, зарегистрировавшего брак). Фамилии супругов записываются в решении в соответствии со свидетельством о браке, а в случае изменения фамилии при вступлении в брак во вводной части решения необходимо указывать и добрачную фамилию.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Учитывая, что размер пошлины за государственную регистрацию расторжения брака, произведенного в судебном порядке, установлен подп.2 п.5 ст. 4 Закона Российской Федерации от </w:t>
            </w:r>
            <w:r>
              <w:rPr>
                <w:rFonts w:ascii="Arial" w:hAnsi="Arial" w:cs="Arial"/>
                <w:color w:val="51535E"/>
                <w:sz w:val="20"/>
                <w:szCs w:val="20"/>
              </w:rPr>
              <w:lastRenderedPageBreak/>
              <w:t>9 декабря 1991 г. "О государственной пошлине" (в редакции Федерального закона от 19 июля 1997 г.), при вынесении решения суд не определяет, с кого из супругов и в каком размере подлежит взысканию государственная пошлина за регистрацию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расторжения брака в органе записи актов гражданского состояния.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21. В соответствии с п.1 ст.25 СК РФ брак, расторгнутый в судебном порядке, считается прекращенным со дня вступления решения суда в законную силу. Указанное положение в силу п.3 ст.169 СК РФ не распространяется на случаи, когда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брак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расторгнут в судебном порядке до 1 мая 1996 г., то есть до дня введения в действие ст.25 СК РФ. Брак, расторгнутый в органах записи актов гражданского состояния, считается прекращенным со дня государственной регистрации расторжения брака в книге регистрации актов гражданского состояния независимо от того, когда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был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расторгнут брак - до 1 мая 1996 г. либо после этой даты.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22. При принятии искового заявления о признании брака недействительным судье необходимо выяснять, по какому основанию оспаривается действительность брака (п.1 ст.27 СК РФ) и относится ли истец к категории лиц, которые в силу п.1 ст.28 СК РФ вправе возбуждать вопрос о признании брака недействительным именно по этому основанию. Если заявитель не относится к таким лицам, судья отказывает ему в принятии искового заявления на основании п.1 ст.129 ГПК РСФСР.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23.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Перечень оснований для признания брака недействительным, содержащийся в п.1 ст.27 СК РФ, является исчерпывающим и не подлежит расширительному толкованию.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К таким основаниям относятся: нарушение установленных законом условий заключения брака (ст.ст.12, 13 СК РФ); наличие при заключении брака обстоятельств, препятствующих его заключению (ст.14 СК РФ); сокрытие одним из лиц, вступающих в брак, от другого лица наличия у него венерической болезни или ВИЧ-инфекции (п.3 ст.15 СК РФ);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фиктивность брака (п.1 ст.27 СК РФ).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Учитывая это, нарушение установленных законом требований к порядку заключения брака (например, регистрация брака до истечения месячного срока со дня подачи заявления в орган записи актов гражданского состояния, если этот срок не был сокращен в порядке, предусмотренном п.1 ст.11 СК РФ) не может явиться основанием для признания брака недействительным.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24.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В соответствии с п.4 ст.29 СК РФ супруги после расторжения брака (как в судебном порядке, так и в органах записи актов гражданского состояния) не вправе ставить вопрос о признании этого брака недействительным, за исключением случаев, когда действительность брака оспаривается по мотивам наличия между супругами запрещенной законом степени родства либо состояния одного из них на время регистрации брака в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другом </w:t>
            </w:r>
            <w:proofErr w:type="spellStart"/>
            <w:r>
              <w:rPr>
                <w:rFonts w:ascii="Arial" w:hAnsi="Arial" w:cs="Arial"/>
                <w:color w:val="51535E"/>
                <w:sz w:val="20"/>
                <w:szCs w:val="20"/>
              </w:rPr>
              <w:t>нерасторгнутом</w:t>
            </w:r>
            <w:proofErr w:type="spell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браке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>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Если в указанных выше случаях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брак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расторгнут в судебном порядке, то иск о признании такого брака недействительным может быть рассмотрен судом при условии отмены решения о расторжении брака, поскольку, принимая такое решение, суд исходил из факта действительности заключенного брака. Согласно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>.3 ст.208 ГПК РСФСР факты и правоотношения, установленные таким решением, не могут быть оспорены теми же сторонами в другом процессе.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Если же </w:t>
            </w: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брак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расторгнут в органах записи актов гражданского состояния, а впоследствии предъявлены требования об аннулировании записи о расторжении брака и о признании его недействительным, суд вправе рассмотреть эти требования в одном производстве (ст.128 ГПК РСФСР).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r>
              <w:rPr>
                <w:rFonts w:ascii="Arial" w:hAnsi="Arial" w:cs="Arial"/>
                <w:color w:val="51535E"/>
                <w:sz w:val="20"/>
                <w:szCs w:val="20"/>
              </w:rPr>
              <w:t>25. В связи с принятием настоящего постановления: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t>а) признать утратившим силу постановление Пленума Верховного Суда Российской Федерации от 21 февраля 1973 г. N 3 "О некоторых вопросах, возникших в практике применения судами Кодекса о браке и семье РСФСР" с изменениями и дополнениями, внесенными постановлениями Пленума от 27 сентября 1977 г., N 4 и от 24 сентября 1991 г. N 4, в редакции постановления Пленума от 21 декабря</w:t>
            </w:r>
            <w:proofErr w:type="gramEnd"/>
            <w:r>
              <w:rPr>
                <w:rFonts w:ascii="Arial" w:hAnsi="Arial" w:cs="Arial"/>
                <w:color w:val="51535E"/>
                <w:sz w:val="20"/>
                <w:szCs w:val="20"/>
              </w:rPr>
              <w:t xml:space="preserve"> 1993 г. N 11, с изменениями и дополнениями, внесенными постановлениями Пленума от 25 апреля 1995 г. N 6 и от 25 октября 1996 г. N 9, с изменениями, внесенными постановлениями Пленума от 4 июля 1997 г. N 9 и от 27 мая 1998 г. N 10;</w:t>
            </w:r>
          </w:p>
          <w:p w:rsidR="002C17ED" w:rsidRDefault="002C17ED" w:rsidP="002C17ED">
            <w:pPr>
              <w:pStyle w:val="a3"/>
              <w:rPr>
                <w:rFonts w:ascii="Verdana" w:hAnsi="Verdana"/>
                <w:color w:val="51535E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color w:val="51535E"/>
                <w:sz w:val="20"/>
                <w:szCs w:val="20"/>
              </w:rPr>
              <w:lastRenderedPageBreak/>
              <w:t>б) признать не подлежащим применению на территории Российской Федерации постановление Пленума Верховного Суда Союза ССР от 28 ноября 1980 г. N 9 "О практике применения судами законодательства при рассмотрении дел о расторжении брака" с изменениями, внесенными постановлениями Пленума от 18 июня 1987 г. N 6 и от 30 ноября 1990 г. N 14.</w:t>
            </w:r>
            <w:proofErr w:type="gramEnd"/>
          </w:p>
        </w:tc>
      </w:tr>
    </w:tbl>
    <w:p w:rsidR="0086538D" w:rsidRPr="002C17ED" w:rsidRDefault="0086538D" w:rsidP="002C17ED"/>
    <w:sectPr w:rsidR="0086538D" w:rsidRPr="002C17ED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25CF"/>
    <w:rsid w:val="00081052"/>
    <w:rsid w:val="002C17ED"/>
    <w:rsid w:val="004525CF"/>
    <w:rsid w:val="004A51B2"/>
    <w:rsid w:val="0086538D"/>
    <w:rsid w:val="008A1BDD"/>
    <w:rsid w:val="00A35AAD"/>
    <w:rsid w:val="00C61E7C"/>
    <w:rsid w:val="00D15B3A"/>
    <w:rsid w:val="00E4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3165</Words>
  <Characters>18046</Characters>
  <Application>Microsoft Office Word</Application>
  <DocSecurity>0</DocSecurity>
  <Lines>150</Lines>
  <Paragraphs>42</Paragraphs>
  <ScaleCrop>false</ScaleCrop>
  <Company/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11</cp:revision>
  <dcterms:created xsi:type="dcterms:W3CDTF">2015-06-30T14:50:00Z</dcterms:created>
  <dcterms:modified xsi:type="dcterms:W3CDTF">2015-07-02T10:56:00Z</dcterms:modified>
</cp:coreProperties>
</file>