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F5" w:rsidRPr="00792FF5" w:rsidRDefault="00792FF5" w:rsidP="00792FF5">
      <w:pPr>
        <w:jc w:val="center"/>
        <w:rPr>
          <w:rFonts w:ascii="Tahoma" w:hAnsi="Tahoma" w:cs="Tahoma"/>
          <w:b/>
          <w:color w:val="000000"/>
          <w:sz w:val="19"/>
          <w:szCs w:val="19"/>
        </w:rPr>
      </w:pPr>
      <w:r w:rsidRPr="00792FF5">
        <w:rPr>
          <w:rFonts w:ascii="Tahoma" w:hAnsi="Tahoma" w:cs="Tahoma"/>
          <w:b/>
          <w:color w:val="000000"/>
          <w:sz w:val="19"/>
          <w:szCs w:val="19"/>
        </w:rPr>
        <w:t>Статья 244. Понятие и основания возникновения общей</w:t>
      </w:r>
    </w:p>
    <w:p w:rsidR="00792FF5" w:rsidRDefault="00792FF5" w:rsidP="00792FF5">
      <w:pPr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 Имущество, находящееся в собственности двух или нескольких лиц, принадлежит им на праве общей собственности. </w:t>
      </w:r>
    </w:p>
    <w:p w:rsidR="00792FF5" w:rsidRDefault="00792FF5" w:rsidP="00792FF5">
      <w:pPr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2.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 </w:t>
      </w:r>
    </w:p>
    <w:p w:rsidR="00792FF5" w:rsidRDefault="00792FF5" w:rsidP="00792FF5">
      <w:pPr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3. Общая собственность на имущество является долевой, за исключением случаев, когда законом предусмотрено образование совместной собственности на это имущество. </w:t>
      </w:r>
    </w:p>
    <w:p w:rsidR="00792FF5" w:rsidRDefault="00792FF5" w:rsidP="00792FF5">
      <w:pPr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4. Общая собственность возникает при поступлении в собственность двух или нескольких лиц имущества, которое не может быть разделено без изменения его назначения (неделимые вещи) либо не подлежит разделу в силу закона. Общая собственность на делимое имущество возникает в случаях, предусмотренных законом или договором. </w:t>
      </w:r>
    </w:p>
    <w:p w:rsidR="0086538D" w:rsidRPr="00792FF5" w:rsidRDefault="00792FF5" w:rsidP="00792FF5">
      <w:r>
        <w:rPr>
          <w:rFonts w:ascii="Tahoma" w:hAnsi="Tahoma" w:cs="Tahoma"/>
          <w:color w:val="000000"/>
          <w:sz w:val="19"/>
          <w:szCs w:val="19"/>
        </w:rPr>
        <w:t xml:space="preserve">5. По соглашению участников совместной собственности, а при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недостижении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согласия по решению суда на общее имущество может быть установлена долевая собственность этих лиц.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</w:rPr>
        <w:br/>
        <w:t>Источник: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hyperlink r:id="rId4" w:tooltip="Статья 244 ГК РФ - Понятие и основания возникновения общей собственности | Гражданский Кодекс РФ, бесплатная юридическая консультация" w:history="1">
        <w:r>
          <w:rPr>
            <w:rStyle w:val="a5"/>
            <w:rFonts w:ascii="Tahoma" w:hAnsi="Tahoma" w:cs="Tahoma"/>
            <w:color w:val="0869A6"/>
            <w:sz w:val="19"/>
            <w:szCs w:val="19"/>
          </w:rPr>
          <w:t>http://www.gk-rf.ru/statia244</w:t>
        </w:r>
      </w:hyperlink>
    </w:p>
    <w:sectPr w:rsidR="0086538D" w:rsidRPr="00792FF5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25CF"/>
    <w:rsid w:val="00081052"/>
    <w:rsid w:val="000F0DA1"/>
    <w:rsid w:val="002C17ED"/>
    <w:rsid w:val="00300450"/>
    <w:rsid w:val="004525CF"/>
    <w:rsid w:val="004A51B2"/>
    <w:rsid w:val="00513F8F"/>
    <w:rsid w:val="00792FF5"/>
    <w:rsid w:val="007F6823"/>
    <w:rsid w:val="0086538D"/>
    <w:rsid w:val="008A1BDD"/>
    <w:rsid w:val="009867D5"/>
    <w:rsid w:val="009B69C5"/>
    <w:rsid w:val="00A04199"/>
    <w:rsid w:val="00A222E7"/>
    <w:rsid w:val="00A35AAD"/>
    <w:rsid w:val="00A37D92"/>
    <w:rsid w:val="00C61E7C"/>
    <w:rsid w:val="00D15B3A"/>
    <w:rsid w:val="00DE6259"/>
    <w:rsid w:val="00E4020F"/>
    <w:rsid w:val="00F4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-rf.ru/statia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23</cp:revision>
  <dcterms:created xsi:type="dcterms:W3CDTF">2015-06-30T14:50:00Z</dcterms:created>
  <dcterms:modified xsi:type="dcterms:W3CDTF">2015-07-02T11:09:00Z</dcterms:modified>
</cp:coreProperties>
</file>