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МИНИСТЕРСТВО ВНУТРЕННИХ ДЕЛ РОССИЙСКОЙ ФЕДЕРАЦИИ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ПРИКАЗ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от 20 апреля 1999 г. N 297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ОБ УТВЕРЖДЕНИИ НАСТАВЛЕНИЯ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ПО РАБОТЕ ДОРОЖНО-ПАТРУЛЬНОЙ СЛУЖБЫ ГОСУДАРСТВЕННОЙ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ИНСПЕКЦИИ БЕЗОПАСНОСТИ ДОРОЖНОГО ДВИЖЕНИЯ МИНИСТЕРСТВА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ВНУТРЕННИХ ДЕЛ РОССИЙСКОЙ ФЕДЕРАЦИИ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В целях усиления влияния дорожно-патрульной службы Государственной инспекции безопасности дорожного движения Министерства внутренних дел Российской Федерации на состояние правопорядка и общественной безопасности в области дорожного движения, укрепления дисциплины и законности в ее деятельности, обеспечения защиты законных прав и интересов граждан - приказываю: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1. Утвердить прилагаемое Наставление по работе дорожно-патрульной службы Государственной инспекции безопасности дорожного движения Министерства внутренних дел Российской Федерации.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2. Установить, что контроль за соблюдением водителями транспортных средств Правил дорожного движения Российской Федерации в системе органов внутренних дел Российской Федерации является исключительной компетенцией сотрудников Государственной инспекции безопасности дорожного движения и участковых инспекторов милиции.</w:t>
      </w:r>
    </w:p>
    <w:p w:rsidR="00A35AAD" w:rsidRDefault="00A35AAD" w:rsidP="00A35AAD">
      <w:pPr>
        <w:pStyle w:val="consplusnonformat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--------------------------------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Далее - "ГИБДД".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Сотрудники других служб милиции могут осуществлять контроль за транспортными средствами при введении в действие специальных планов, а также по решению руководителя органа внутренних дел при выполнении совместно с сотрудниками ГИБДД задач, связанных с обеспечением общественного порядка и общественной безопасности.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3. Министрам внутренних дел, начальникам главных управлений, управлений внутренних дел субъектов Российской Федерации: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3.1. Организовать в течение 1999 года работу подразделений и нарядов дорожно-патрульной службы ГИБДД в соответствии с требованиями настоящего нормативного правового акта.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3.2. Организовать принятие до 30 июля 1999 года от начальствующего и рядового состава подразделений ГИБДД зачетов по знанию требований Наставления по работе дорожно-патрульной службы Государственной инспекции безопасности дорожного движения Министерства внутренних дел Российской Федерации.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3.3. Осуществить во втором квартале 1999 года организационно-практические меры по изготовлению бланков документации, предусмотренных Наставлением по работе дорожно-патрульной службы Государственной инспекции безопасности дорожного движения Министерства внутренних дел Российской Федерации, и оснащению ими подразделений ГИБДД, а также органов внутренних дел.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lastRenderedPageBreak/>
        <w:t>4. Главному управлению Государственной инспекции безопасности дорожного движения Министерства внутренних дел Российской Федерации (Федорову В.А.) организовать в первом полугодии проведение с руководителями управлений, отделов ГИБДД МВД, ГУВД, УВД субъектов Российской Федерации, командирами строевых подразделений дорожно-патрульной службы методических семинаров по изучению настоящего нормативного правового акта.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5. Главному управлению кадров и кадровой политики (Брычееву В.Г.), Главному управлению Государственной инспекции безопасности дорожного движения (Федорову В.А.) Министерства внутренних дел Российской Федерации внести в первом полугодии 1999 года изменения в программы подготовки и повышения квалификации сотрудников органов внутренних дел с учетом требований настоящего нормативного правового акта.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6. Считать утратившим силу Приказ МВД России от 10 января 1994 г. N 6 .</w:t>
      </w:r>
    </w:p>
    <w:p w:rsidR="00A35AAD" w:rsidRDefault="00A35AAD" w:rsidP="00A35AAD">
      <w:pPr>
        <w:pStyle w:val="consplusnonformat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--------------------------------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Зарегистрирован в Минюсте России 31 января 1994 г. (регистрационный N 474).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7. Контроль за выполнением настоящего Приказа возложить на заместителя Министра генерал-полковника милиции Латышева П.М.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jc w:val="righ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Министр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jc w:val="righ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генерал-полковник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jc w:val="righ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С.СТЕПАШИН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jc w:val="righ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Приложение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jc w:val="righ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к Приказу МВД России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jc w:val="righ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от 20 апреля 1999 г. N 297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НАСТАВЛЕНИЕ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ПО РАБОТЕ ДОРОЖНО-ПАТРУЛЬНОЙ СЛУЖБЫ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ГОСУДАРСТВЕННОЙ ИНСПЕКЦИИ БЕЗОПАСНОСТИ ДОРОЖНОГО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ДВИЖЕНИЯ МИНИСТЕРСТВА ВНУТРЕННИХ ДЕЛ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РОССИЙСКОЙ ФЕДЕРАЦИИ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title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I. ОБЩИЕ ПОЛОЖЕНИЯ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lastRenderedPageBreak/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1. Основные термины и понятия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Безопасность дорожного движения - состояние данного процесса, отражающее степень защищенности его участников дорожного движения от дорожно-транспортных происшествий и их последствий.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Дорожно-транспортное происшествие - событие, возникающее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Дорожно-патрульная служба - структурное подразделение Государственной инспекции безопасности дорожного движения Министерства внутренних дел Российской Федерации, входящее в состав милиции общественной безопасности Российской Федерации.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Наряд дорожно-патрульной службы - сотрудник или несколько сотрудников дорожно-патрульной службы, назначенные для несения службы на постах и маршрутах патрулирования.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Пост дорожно-патрульной службы - определенное дислокацией место, на котором сотрудники дорожно-патрульной службы выполняют возложенные на них обязанности.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Стационарный пост дорожно-патрульной службы - место несения службы нарядами дорожно-патрульной службы, оборудованное специальными служебными помещениями, оснащенное оперативно-техническими и специальными средствами, инженерными и иными сооружениями, а также закрепленная за ним зона ответственности.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Контрольный пост милиции - стационарный пост, входящий в состав межрегиональной специальной оперативно-поисковой заградительной системы по розыску автомототранспортных средств.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Контрольно-пропускной пункт - наряд милиции, выставляемый для обеспечения пропускного режима или ограничения движения транспорта и пешеходов в определенном районе (местности) при проведении массовых мероприятий, возникновении стихийных бедствий, эпидемий, эпизоотий и других чрезвычайных ситуаций.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Маршрут патрулирования - определенное дислокацией направление движения нарядов дорожно-патрульной службы.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Зона ответственности поста - территория поста с прилегающим к ней участком дороги (местности), в пределах которого наряд дорожно-патрульной службы выполняет свои функциональные обязанности.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jc w:val="center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2. Организация дорожно-патрульной службы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 xml:space="preserve">2.1. Дорожно-патрульная служба является структурным подразделением Государственной инспекции безопасности дорожного движения Министерства внутренних дел Российской Федерации и входит в состав милиции общественной безопасности Российской Федерации. Она осуществляет оперативно-профилактические, контрольные, надзорные и </w:t>
      </w:r>
      <w:r>
        <w:rPr>
          <w:rFonts w:ascii="Arial" w:hAnsi="Arial" w:cs="Arial"/>
          <w:color w:val="3C3C3C"/>
          <w:sz w:val="16"/>
          <w:szCs w:val="16"/>
        </w:rPr>
        <w:lastRenderedPageBreak/>
        <w:t>разрешительные функции в области обеспечения безопасности дорожного движения, а также участвует в обеспечении охраны общественного порядка и борьбе с правонарушениями в зонах своих постов и маршрутов патрулирования.</w:t>
      </w:r>
    </w:p>
    <w:p w:rsidR="00A35AAD" w:rsidRDefault="00A35AAD" w:rsidP="00A35AAD">
      <w:pPr>
        <w:pStyle w:val="consplusnonformat"/>
        <w:shd w:val="clear" w:color="auto" w:fill="FFFFFF"/>
        <w:spacing w:before="240" w:beforeAutospacing="0" w:after="240" w:afterAutospacing="0" w:line="245" w:lineRule="atLeast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--------------------------------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Далее - "ДПС".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Далее - "ГИБДД".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 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2.2. Деятельность ДПС строится в соответствии с принципами законности, гуманизма, уважения прав человека, гласности.</w:t>
      </w:r>
    </w:p>
    <w:p w:rsidR="00A35AAD" w:rsidRDefault="00A35AAD" w:rsidP="00A35AAD">
      <w:pPr>
        <w:pStyle w:val="consplusnormal"/>
        <w:shd w:val="clear" w:color="auto" w:fill="FFFFFF"/>
        <w:spacing w:before="240" w:beforeAutospacing="0" w:after="240" w:afterAutospacing="0" w:line="245" w:lineRule="atLeast"/>
        <w:ind w:firstLine="540"/>
        <w:jc w:val="both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>2.3. Правовую основу деятельности ДПС составляют: Конституция Российской Федерации, федеральные конституционные законы, Закон Российской Федерации от 18 апреля 1991 г. N 1026-1 "О милиции" , Кодекс Российской Федерации об административных правонарушениях , Федеральный закон от 10 декабря 1995 г. N 196-ФЗ "О безопасности дорожного движения" , другие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внутренних дел Российской Федерации, законы и иные нормативные правовые акты субъектов Российской Федерации, а также настоящее Наставление.</w:t>
      </w:r>
    </w:p>
    <w:p w:rsidR="0086538D" w:rsidRPr="00A35AAD" w:rsidRDefault="0086538D" w:rsidP="00A35AAD"/>
    <w:sectPr w:rsidR="0086538D" w:rsidRPr="00A35AAD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525CF"/>
    <w:rsid w:val="00081052"/>
    <w:rsid w:val="004525CF"/>
    <w:rsid w:val="004A51B2"/>
    <w:rsid w:val="0086538D"/>
    <w:rsid w:val="00A35AAD"/>
    <w:rsid w:val="00D1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7</cp:revision>
  <dcterms:created xsi:type="dcterms:W3CDTF">2015-06-30T14:50:00Z</dcterms:created>
  <dcterms:modified xsi:type="dcterms:W3CDTF">2015-06-30T14:57:00Z</dcterms:modified>
</cp:coreProperties>
</file>